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7D" w:rsidRPr="009A6D77" w:rsidRDefault="00B3007D" w:rsidP="00B3007D">
      <w:pPr>
        <w:rPr>
          <w:b/>
        </w:rPr>
      </w:pPr>
    </w:p>
    <w:p w:rsidR="00B3007D" w:rsidRPr="009A6D77" w:rsidRDefault="00B3007D" w:rsidP="00B3007D">
      <w:pPr>
        <w:rPr>
          <w:b/>
        </w:rPr>
      </w:pPr>
      <w:r w:rsidRPr="009A6D77">
        <w:rPr>
          <w:b/>
        </w:rPr>
        <w:t>IT/ELECTRONIC PATIENT RECORDS</w:t>
      </w:r>
      <w:r w:rsidR="002A5CD6" w:rsidRPr="009A6D77">
        <w:rPr>
          <w:b/>
        </w:rPr>
        <w:t xml:space="preserve"> </w:t>
      </w:r>
      <w:r w:rsidRPr="009A6D77">
        <w:rPr>
          <w:b/>
        </w:rPr>
        <w:t xml:space="preserve">STATEMENT OF INTENT FOR </w:t>
      </w:r>
      <w:r w:rsidR="00AA24F2" w:rsidRPr="009A6D77">
        <w:rPr>
          <w:b/>
        </w:rPr>
        <w:t>BRAMHALL PARK MEDICAL CENTRE &amp; SHAW HEATH HEALTH CENTRE</w:t>
      </w:r>
    </w:p>
    <w:p w:rsidR="00B3007D" w:rsidRPr="009A6D77" w:rsidRDefault="00B3007D" w:rsidP="00B3007D">
      <w:pPr>
        <w:rPr>
          <w:b/>
        </w:rPr>
      </w:pPr>
    </w:p>
    <w:p w:rsidR="00B3007D" w:rsidRDefault="00B3007D" w:rsidP="00B3007D">
      <w:r>
        <w:t>New contractual requirements came into force from 1st April 2014 requiring that GP practices should make available a statement of intent in relation to the following IT developments:-</w:t>
      </w:r>
    </w:p>
    <w:p w:rsidR="00B3007D" w:rsidRDefault="00B3007D" w:rsidP="00B3007D"/>
    <w:p w:rsidR="00B3007D" w:rsidRDefault="00B3007D" w:rsidP="0082206C">
      <w:pPr>
        <w:pStyle w:val="ListParagraph"/>
      </w:pPr>
      <w:r w:rsidRPr="00D433F3">
        <w:rPr>
          <w:b/>
        </w:rPr>
        <w:t>Referral Management</w:t>
      </w:r>
      <w:r>
        <w:t xml:space="preserve"> – Use of NHS numbers</w:t>
      </w:r>
      <w:r w:rsidR="00AA24F2">
        <w:t xml:space="preserve"> on all clinical communications.  We already do this</w:t>
      </w:r>
    </w:p>
    <w:p w:rsidR="0082206C" w:rsidRDefault="0082206C" w:rsidP="0082206C">
      <w:pPr>
        <w:pStyle w:val="ListParagraph"/>
      </w:pPr>
    </w:p>
    <w:p w:rsidR="00B3007D" w:rsidRDefault="00B3007D" w:rsidP="00AA24F2">
      <w:pPr>
        <w:ind w:left="720" w:hanging="720"/>
      </w:pPr>
      <w:r>
        <w:tab/>
      </w:r>
      <w:proofErr w:type="gramStart"/>
      <w:r w:rsidRPr="00D433F3">
        <w:rPr>
          <w:b/>
        </w:rPr>
        <w:t>On line appointment booking</w:t>
      </w:r>
      <w:r>
        <w:t xml:space="preserve"> – Ability for patients to book appointments online</w:t>
      </w:r>
      <w:r w:rsidR="00AA24F2">
        <w:t>.</w:t>
      </w:r>
      <w:proofErr w:type="gramEnd"/>
      <w:r w:rsidR="00AA24F2">
        <w:t xml:space="preserve"> </w:t>
      </w:r>
      <w:r>
        <w:t xml:space="preserve"> </w:t>
      </w:r>
      <w:r w:rsidR="00AA24F2">
        <w:t>We offer</w:t>
      </w:r>
      <w:r w:rsidR="00AA24F2" w:rsidRPr="00AA24F2">
        <w:t xml:space="preserve"> this</w:t>
      </w:r>
      <w:r w:rsidR="00AA24F2">
        <w:t xml:space="preserve"> already</w:t>
      </w:r>
    </w:p>
    <w:p w:rsidR="00B3007D" w:rsidRDefault="00B3007D" w:rsidP="00B3007D"/>
    <w:p w:rsidR="00B3007D" w:rsidRDefault="00B3007D" w:rsidP="00AA24F2">
      <w:pPr>
        <w:ind w:left="720" w:hanging="720"/>
      </w:pPr>
      <w:r>
        <w:tab/>
      </w:r>
      <w:r w:rsidRPr="00D433F3">
        <w:rPr>
          <w:b/>
        </w:rPr>
        <w:t>On line booking of repeat prescriptions</w:t>
      </w:r>
      <w:r>
        <w:t xml:space="preserve"> – Ability for patients to request repeat medications online</w:t>
      </w:r>
      <w:r w:rsidR="00AA24F2">
        <w:t xml:space="preserve">. </w:t>
      </w:r>
      <w:r>
        <w:t xml:space="preserve"> </w:t>
      </w:r>
      <w:r w:rsidR="00AA24F2" w:rsidRPr="00AA24F2">
        <w:t>We offer this</w:t>
      </w:r>
      <w:r w:rsidR="00AA24F2">
        <w:t xml:space="preserve"> already</w:t>
      </w:r>
    </w:p>
    <w:p w:rsidR="00AA24F2" w:rsidRDefault="00AA24F2" w:rsidP="00AA24F2">
      <w:pPr>
        <w:ind w:left="720" w:hanging="720"/>
      </w:pPr>
    </w:p>
    <w:p w:rsidR="00B3007D" w:rsidRDefault="00B3007D" w:rsidP="00AA24F2">
      <w:pPr>
        <w:ind w:left="720" w:hanging="720"/>
      </w:pPr>
      <w:r>
        <w:tab/>
      </w:r>
      <w:r w:rsidRPr="00D433F3">
        <w:rPr>
          <w:b/>
        </w:rPr>
        <w:t>Summary Care Record</w:t>
      </w:r>
      <w:r>
        <w:t xml:space="preserve"> - Summary Care Records provide healthcare staff with faster, easier access to reliable information about you to help with your treatment.  </w:t>
      </w:r>
      <w:r w:rsidR="0082206C">
        <w:t xml:space="preserve">This will start to happen on </w:t>
      </w:r>
      <w:proofErr w:type="gramStart"/>
      <w:r w:rsidR="0082206C">
        <w:t>3</w:t>
      </w:r>
      <w:r w:rsidR="0082206C" w:rsidRPr="0082206C">
        <w:rPr>
          <w:vertAlign w:val="superscript"/>
        </w:rPr>
        <w:t>rd</w:t>
      </w:r>
      <w:r w:rsidR="0082206C">
        <w:t xml:space="preserve">  November</w:t>
      </w:r>
      <w:proofErr w:type="gramEnd"/>
      <w:r w:rsidR="0082206C">
        <w:t xml:space="preserve"> 2014</w:t>
      </w:r>
    </w:p>
    <w:p w:rsidR="00D433F3" w:rsidRDefault="00D433F3" w:rsidP="00AA24F2">
      <w:pPr>
        <w:ind w:left="720" w:hanging="720"/>
      </w:pPr>
    </w:p>
    <w:p w:rsidR="00B3007D" w:rsidRDefault="00B3007D" w:rsidP="00AA24F2">
      <w:pPr>
        <w:ind w:firstLine="720"/>
      </w:pPr>
      <w:r>
        <w:t>Please visit http://systems.hscic.gov.uk/scr for more information.</w:t>
      </w:r>
    </w:p>
    <w:p w:rsidR="00B3007D" w:rsidRDefault="00B3007D" w:rsidP="00B3007D"/>
    <w:p w:rsidR="00B3007D" w:rsidRDefault="00B3007D" w:rsidP="00AA24F2">
      <w:pPr>
        <w:ind w:left="720" w:hanging="720"/>
      </w:pPr>
      <w:r>
        <w:tab/>
      </w:r>
      <w:r w:rsidRPr="00D433F3">
        <w:rPr>
          <w:b/>
        </w:rPr>
        <w:t>GP2GP transfers</w:t>
      </w:r>
      <w:r>
        <w:t xml:space="preserve"> - GP2GP enables the Electronic Health Record (EHR) of a patient to be transferred securely and directly to a new practice when the patient registers at that practice. The EHR should be available at the new practice within 24 hours of the patient registering - but will normally be a lot quicker than this. </w:t>
      </w:r>
      <w:r w:rsidR="00AA24F2" w:rsidRPr="00AA24F2">
        <w:t>We offer this already</w:t>
      </w:r>
    </w:p>
    <w:p w:rsidR="00D433F3" w:rsidRDefault="00D433F3" w:rsidP="00AA24F2">
      <w:pPr>
        <w:ind w:left="720" w:hanging="720"/>
      </w:pPr>
    </w:p>
    <w:p w:rsidR="00B3007D" w:rsidRDefault="00B3007D" w:rsidP="00AA24F2">
      <w:pPr>
        <w:ind w:firstLine="720"/>
      </w:pPr>
      <w:r>
        <w:t>Please visit http://systems.hscic.gov.uk/gp2gp for more information</w:t>
      </w:r>
    </w:p>
    <w:p w:rsidR="00B3007D" w:rsidRDefault="00B3007D" w:rsidP="00B3007D"/>
    <w:p w:rsidR="00B3007D" w:rsidRDefault="00B3007D" w:rsidP="002A5CD6">
      <w:pPr>
        <w:ind w:left="720" w:hanging="720"/>
      </w:pPr>
      <w:r>
        <w:tab/>
      </w:r>
      <w:r w:rsidRPr="00D433F3">
        <w:rPr>
          <w:b/>
        </w:rPr>
        <w:t>Patient Access to records</w:t>
      </w:r>
      <w:r>
        <w:t xml:space="preserve"> - Patients can have access to their medical record online, the government have mandated that practices must offer patients access to their medication, allergies and adverse reactions.  </w:t>
      </w:r>
      <w:r w:rsidR="002A5CD6" w:rsidRPr="002A5CD6">
        <w:t>We offer this already</w:t>
      </w:r>
    </w:p>
    <w:p w:rsidR="00D433F3" w:rsidRDefault="00D433F3" w:rsidP="002A5CD6">
      <w:pPr>
        <w:ind w:left="720" w:hanging="720"/>
      </w:pPr>
    </w:p>
    <w:p w:rsidR="00B3007D" w:rsidRDefault="00B3007D" w:rsidP="002A5CD6">
      <w:pPr>
        <w:ind w:left="720"/>
      </w:pPr>
      <w:r>
        <w:t>Please visit http://www.england.nhs.uk/ourwork/pe/patient-online/po-public/ for more information</w:t>
      </w:r>
    </w:p>
    <w:p w:rsidR="00B3007D" w:rsidRDefault="00B3007D" w:rsidP="00B3007D"/>
    <w:p w:rsidR="009A6D77" w:rsidRDefault="009A6D77" w:rsidP="00B3007D"/>
    <w:p w:rsidR="009A6D77" w:rsidRDefault="009A6D77" w:rsidP="00B3007D"/>
    <w:p w:rsidR="009A6D77" w:rsidRDefault="009A6D77" w:rsidP="00B3007D">
      <w:r>
        <w:t>Dr Rooney &amp; Partners</w:t>
      </w:r>
    </w:p>
    <w:p w:rsidR="009A6D77" w:rsidRDefault="009A6D77" w:rsidP="00B3007D">
      <w:r>
        <w:t>September 2014</w:t>
      </w:r>
      <w:bookmarkStart w:id="0" w:name="_GoBack"/>
      <w:bookmarkEnd w:id="0"/>
    </w:p>
    <w:sectPr w:rsidR="009A6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C09"/>
    <w:multiLevelType w:val="hybridMultilevel"/>
    <w:tmpl w:val="A412C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781"/>
    <w:multiLevelType w:val="hybridMultilevel"/>
    <w:tmpl w:val="71704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7D"/>
    <w:rsid w:val="0000745A"/>
    <w:rsid w:val="002A5CD6"/>
    <w:rsid w:val="0082206C"/>
    <w:rsid w:val="009A6D77"/>
    <w:rsid w:val="00A82638"/>
    <w:rsid w:val="00AA24F2"/>
    <w:rsid w:val="00B3007D"/>
    <w:rsid w:val="00D433F3"/>
    <w:rsid w:val="00E3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6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6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6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6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6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6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6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6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6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6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6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6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6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6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6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6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6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6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26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26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6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26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2638"/>
    <w:rPr>
      <w:b/>
      <w:bCs/>
    </w:rPr>
  </w:style>
  <w:style w:type="character" w:styleId="Emphasis">
    <w:name w:val="Emphasis"/>
    <w:basedOn w:val="DefaultParagraphFont"/>
    <w:uiPriority w:val="20"/>
    <w:qFormat/>
    <w:rsid w:val="00A826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2638"/>
    <w:rPr>
      <w:szCs w:val="32"/>
    </w:rPr>
  </w:style>
  <w:style w:type="paragraph" w:styleId="ListParagraph">
    <w:name w:val="List Paragraph"/>
    <w:basedOn w:val="Normal"/>
    <w:uiPriority w:val="34"/>
    <w:qFormat/>
    <w:rsid w:val="00A826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26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26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6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638"/>
    <w:rPr>
      <w:b/>
      <w:i/>
      <w:sz w:val="24"/>
    </w:rPr>
  </w:style>
  <w:style w:type="character" w:styleId="SubtleEmphasis">
    <w:name w:val="Subtle Emphasis"/>
    <w:uiPriority w:val="19"/>
    <w:qFormat/>
    <w:rsid w:val="00A826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26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26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26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26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6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6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6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6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6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6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6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6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6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6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6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6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6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6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6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6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6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6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6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26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26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6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26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2638"/>
    <w:rPr>
      <w:b/>
      <w:bCs/>
    </w:rPr>
  </w:style>
  <w:style w:type="character" w:styleId="Emphasis">
    <w:name w:val="Emphasis"/>
    <w:basedOn w:val="DefaultParagraphFont"/>
    <w:uiPriority w:val="20"/>
    <w:qFormat/>
    <w:rsid w:val="00A826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2638"/>
    <w:rPr>
      <w:szCs w:val="32"/>
    </w:rPr>
  </w:style>
  <w:style w:type="paragraph" w:styleId="ListParagraph">
    <w:name w:val="List Paragraph"/>
    <w:basedOn w:val="Normal"/>
    <w:uiPriority w:val="34"/>
    <w:qFormat/>
    <w:rsid w:val="00A826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26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26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6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638"/>
    <w:rPr>
      <w:b/>
      <w:i/>
      <w:sz w:val="24"/>
    </w:rPr>
  </w:style>
  <w:style w:type="character" w:styleId="SubtleEmphasis">
    <w:name w:val="Subtle Emphasis"/>
    <w:uiPriority w:val="19"/>
    <w:qFormat/>
    <w:rsid w:val="00A826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26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26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26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26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6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Stockport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wilkinson</dc:creator>
  <cp:keywords/>
  <dc:description/>
  <cp:lastModifiedBy>Kath wilkinson</cp:lastModifiedBy>
  <cp:revision>6</cp:revision>
  <dcterms:created xsi:type="dcterms:W3CDTF">2014-09-30T07:36:00Z</dcterms:created>
  <dcterms:modified xsi:type="dcterms:W3CDTF">2014-09-30T07:45:00Z</dcterms:modified>
</cp:coreProperties>
</file>